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C5D" w:rsidRPr="00CC2554" w:rsidRDefault="003C0C5D" w:rsidP="003C0C5D">
      <w:pPr>
        <w:rPr>
          <w:rFonts w:ascii="標楷體" w:eastAsia="標楷體" w:hAnsi="標楷體"/>
          <w:sz w:val="32"/>
          <w:szCs w:val="32"/>
        </w:rPr>
      </w:pPr>
      <w:r w:rsidRPr="00CC2554">
        <w:rPr>
          <w:rFonts w:ascii="標楷體" w:eastAsia="標楷體" w:hAnsi="標楷體" w:hint="eastAsia"/>
          <w:sz w:val="32"/>
          <w:szCs w:val="32"/>
        </w:rPr>
        <w:t>《附錄</w:t>
      </w:r>
      <w:r>
        <w:rPr>
          <w:rFonts w:ascii="標楷體" w:eastAsia="標楷體" w:hAnsi="標楷體" w:hint="eastAsia"/>
          <w:sz w:val="32"/>
          <w:szCs w:val="32"/>
        </w:rPr>
        <w:t>三</w:t>
      </w:r>
      <w:r w:rsidRPr="00CC2554">
        <w:rPr>
          <w:rFonts w:ascii="標楷體" w:eastAsia="標楷體" w:hAnsi="標楷體" w:hint="eastAsia"/>
          <w:sz w:val="32"/>
          <w:szCs w:val="32"/>
        </w:rPr>
        <w:t>》</w:t>
      </w:r>
    </w:p>
    <w:p w:rsidR="007161AD" w:rsidRPr="003C0C5D" w:rsidRDefault="007161AD" w:rsidP="003C0C5D">
      <w:pPr>
        <w:jc w:val="center"/>
        <w:rPr>
          <w:rFonts w:ascii="標楷體" w:eastAsia="標楷體" w:hAnsi="標楷體"/>
          <w:b/>
          <w:sz w:val="32"/>
          <w:szCs w:val="32"/>
        </w:rPr>
      </w:pPr>
      <w:r w:rsidRPr="003C0C5D">
        <w:rPr>
          <w:rFonts w:ascii="標楷體" w:eastAsia="標楷體" w:hAnsi="標楷體" w:hint="eastAsia"/>
          <w:b/>
          <w:sz w:val="32"/>
          <w:szCs w:val="32"/>
        </w:rPr>
        <w:t>高雄市立圖書館數位資源館藏選擇原則</w:t>
      </w:r>
    </w:p>
    <w:p w:rsidR="007161AD" w:rsidRDefault="007161AD" w:rsidP="007161AD">
      <w:pPr>
        <w:ind w:leftChars="2350" w:left="6700" w:hangingChars="50" w:hanging="120"/>
        <w:rPr>
          <w:rFonts w:ascii="標楷體" w:eastAsia="標楷體" w:hAnsi="標楷體"/>
          <w:sz w:val="24"/>
          <w:szCs w:val="24"/>
        </w:rPr>
      </w:pPr>
      <w:r w:rsidRPr="00FA1F94">
        <w:rPr>
          <w:rFonts w:ascii="標楷體" w:eastAsia="標楷體" w:hAnsi="標楷體" w:hint="eastAsia"/>
          <w:sz w:val="24"/>
          <w:szCs w:val="24"/>
        </w:rPr>
        <w:t>103.1.20擬訂</w:t>
      </w:r>
    </w:p>
    <w:p w:rsidR="007161AD" w:rsidRDefault="007161AD" w:rsidP="007161AD">
      <w:pPr>
        <w:ind w:leftChars="2350" w:left="6700" w:hangingChars="50" w:hanging="120"/>
        <w:rPr>
          <w:rFonts w:ascii="標楷體" w:eastAsia="標楷體" w:hAnsi="標楷體"/>
          <w:sz w:val="24"/>
          <w:szCs w:val="24"/>
        </w:rPr>
      </w:pPr>
      <w:r>
        <w:rPr>
          <w:rFonts w:ascii="標楷體" w:eastAsia="標楷體" w:hAnsi="標楷體" w:hint="eastAsia"/>
          <w:sz w:val="24"/>
          <w:szCs w:val="24"/>
        </w:rPr>
        <w:t>106.11.10修訂</w:t>
      </w:r>
    </w:p>
    <w:p w:rsidR="00343F5D" w:rsidRPr="00FA1F94" w:rsidRDefault="00343F5D" w:rsidP="007161AD">
      <w:pPr>
        <w:ind w:leftChars="2350" w:left="6700" w:hangingChars="50" w:hanging="120"/>
        <w:rPr>
          <w:rFonts w:ascii="標楷體" w:eastAsia="標楷體" w:hAnsi="標楷體" w:hint="eastAsia"/>
          <w:sz w:val="24"/>
          <w:szCs w:val="24"/>
        </w:rPr>
      </w:pPr>
      <w:r>
        <w:rPr>
          <w:rFonts w:ascii="標楷體" w:eastAsia="標楷體" w:hAnsi="標楷體" w:hint="eastAsia"/>
          <w:sz w:val="24"/>
          <w:szCs w:val="24"/>
        </w:rPr>
        <w:t>109.09.01</w:t>
      </w:r>
      <w:bookmarkStart w:id="0" w:name="_GoBack"/>
      <w:bookmarkEnd w:id="0"/>
      <w:r>
        <w:rPr>
          <w:rFonts w:ascii="標楷體" w:eastAsia="標楷體" w:hAnsi="標楷體" w:hint="eastAsia"/>
          <w:sz w:val="24"/>
          <w:szCs w:val="24"/>
        </w:rPr>
        <w:t>修訂</w:t>
      </w:r>
    </w:p>
    <w:p w:rsidR="007161AD" w:rsidRPr="007161AD" w:rsidRDefault="007161AD" w:rsidP="007161AD">
      <w:pPr>
        <w:rPr>
          <w:rFonts w:ascii="標楷體" w:eastAsia="標楷體" w:hAnsi="標楷體"/>
          <w:b/>
        </w:rPr>
      </w:pPr>
      <w:r w:rsidRPr="007161AD">
        <w:rPr>
          <w:rFonts w:ascii="標楷體" w:eastAsia="標楷體" w:hAnsi="標楷體" w:hint="eastAsia"/>
          <w:b/>
        </w:rPr>
        <w:t>一、</w:t>
      </w:r>
      <w:proofErr w:type="gramStart"/>
      <w:r w:rsidRPr="007161AD">
        <w:rPr>
          <w:rFonts w:ascii="標楷體" w:eastAsia="標楷體" w:hAnsi="標楷體" w:hint="eastAsia"/>
          <w:b/>
        </w:rPr>
        <w:t>蒐</w:t>
      </w:r>
      <w:proofErr w:type="gramEnd"/>
      <w:r w:rsidRPr="007161AD">
        <w:rPr>
          <w:rFonts w:ascii="標楷體" w:eastAsia="標楷體" w:hAnsi="標楷體" w:hint="eastAsia"/>
          <w:b/>
        </w:rPr>
        <w:t>藏範圍</w:t>
      </w:r>
    </w:p>
    <w:p w:rsidR="007161AD" w:rsidRPr="00FA1F94" w:rsidRDefault="007161AD" w:rsidP="007161AD">
      <w:pPr>
        <w:ind w:firstLineChars="200" w:firstLine="560"/>
        <w:jc w:val="both"/>
        <w:rPr>
          <w:rFonts w:ascii="標楷體" w:eastAsia="標楷體" w:hAnsi="標楷體"/>
        </w:rPr>
      </w:pPr>
      <w:r w:rsidRPr="00FA1F94">
        <w:rPr>
          <w:rFonts w:ascii="標楷體" w:eastAsia="標楷體" w:hAnsi="標楷體" w:hint="eastAsia"/>
        </w:rPr>
        <w:t>本館</w:t>
      </w:r>
      <w:proofErr w:type="gramStart"/>
      <w:r w:rsidRPr="00FA1F94">
        <w:rPr>
          <w:rFonts w:ascii="標楷體" w:eastAsia="標楷體" w:hAnsi="標楷體" w:hint="eastAsia"/>
        </w:rPr>
        <w:t>蒐</w:t>
      </w:r>
      <w:proofErr w:type="gramEnd"/>
      <w:r w:rsidRPr="00FA1F94">
        <w:rPr>
          <w:rFonts w:ascii="標楷體" w:eastAsia="標楷體" w:hAnsi="標楷體" w:hint="eastAsia"/>
        </w:rPr>
        <w:t>藏之數位資源包括國內外之電子資料庫、電子書、電子期刊、電子報紙等數位內容。內容以大眾休閒、人文藝術及社會科學為主要收錄主題，徵集來源包括採購、贈送、公開取用等。各項數位資源之語文包含中文</w:t>
      </w:r>
      <w:r w:rsidRPr="00FA1F94">
        <w:rPr>
          <w:rFonts w:ascii="標楷體" w:eastAsia="標楷體" w:hAnsi="標楷體"/>
        </w:rPr>
        <w:t>(</w:t>
      </w:r>
      <w:r w:rsidRPr="00FA1F94">
        <w:rPr>
          <w:rFonts w:ascii="標楷體" w:eastAsia="標楷體" w:hAnsi="標楷體" w:hint="eastAsia"/>
        </w:rPr>
        <w:t>含簡體中文</w:t>
      </w:r>
      <w:r w:rsidRPr="00FA1F94">
        <w:rPr>
          <w:rFonts w:ascii="標楷體" w:eastAsia="標楷體" w:hAnsi="標楷體"/>
        </w:rPr>
        <w:t>)</w:t>
      </w:r>
      <w:r w:rsidRPr="00FA1F94">
        <w:rPr>
          <w:rFonts w:ascii="標楷體" w:eastAsia="標楷體" w:hAnsi="標楷體" w:hint="eastAsia"/>
        </w:rPr>
        <w:t>和外文兩種，外文以英文為主。</w:t>
      </w:r>
    </w:p>
    <w:p w:rsidR="007161AD" w:rsidRPr="007161AD" w:rsidRDefault="007161AD" w:rsidP="007161AD">
      <w:pPr>
        <w:rPr>
          <w:rFonts w:ascii="標楷體" w:eastAsia="標楷體" w:hAnsi="標楷體"/>
          <w:b/>
        </w:rPr>
      </w:pPr>
      <w:r w:rsidRPr="007161AD">
        <w:rPr>
          <w:rFonts w:ascii="標楷體" w:eastAsia="標楷體" w:hAnsi="標楷體" w:hint="eastAsia"/>
          <w:b/>
        </w:rPr>
        <w:t>二、館藏概況</w:t>
      </w:r>
    </w:p>
    <w:p w:rsidR="007161AD" w:rsidRPr="00FA1F94" w:rsidRDefault="007161AD" w:rsidP="007161AD">
      <w:pPr>
        <w:ind w:firstLineChars="200" w:firstLine="560"/>
        <w:rPr>
          <w:rFonts w:ascii="標楷體" w:eastAsia="標楷體" w:hAnsi="標楷體"/>
        </w:rPr>
      </w:pPr>
      <w:r w:rsidRPr="00FA1F94">
        <w:rPr>
          <w:rFonts w:ascii="標楷體" w:eastAsia="標楷體" w:hAnsi="標楷體" w:hint="eastAsia"/>
        </w:rPr>
        <w:t>本館典藏之數位資源，主要有本館規劃建置及透過其他徵集途徑引進者兩種。規劃建置之數位資源係將本館各類館藏進行書目索引編製及全文數位化，並提供可檢索運用之</w:t>
      </w:r>
      <w:proofErr w:type="gramStart"/>
      <w:r w:rsidRPr="00FA1F94">
        <w:rPr>
          <w:rFonts w:ascii="標楷體" w:eastAsia="標楷體" w:hAnsi="標楷體" w:hint="eastAsia"/>
        </w:rPr>
        <w:t>線上平臺</w:t>
      </w:r>
      <w:proofErr w:type="gramEnd"/>
      <w:r w:rsidRPr="00FA1F94">
        <w:rPr>
          <w:rFonts w:ascii="標楷體" w:eastAsia="標楷體" w:hAnsi="標楷體" w:hint="eastAsia"/>
        </w:rPr>
        <w:t>供讀者利用。其徵集途徑納入館藏者，則主以採購方式取得，</w:t>
      </w:r>
      <w:r>
        <w:rPr>
          <w:rFonts w:ascii="標楷體" w:eastAsia="標楷體" w:hAnsi="標楷體" w:hint="eastAsia"/>
        </w:rPr>
        <w:t>部分由國立公共圖書館採購提供地方圖書館使用，及</w:t>
      </w:r>
      <w:r w:rsidRPr="00FA1F94">
        <w:rPr>
          <w:rFonts w:ascii="標楷體" w:eastAsia="標楷體" w:hAnsi="標楷體" w:hint="eastAsia"/>
        </w:rPr>
        <w:t>少部分透過送存、交換、贈送取得。</w:t>
      </w:r>
    </w:p>
    <w:p w:rsidR="007161AD" w:rsidRPr="00FA1F94" w:rsidRDefault="007161AD" w:rsidP="007161AD">
      <w:pPr>
        <w:rPr>
          <w:rFonts w:ascii="標楷體" w:eastAsia="標楷體" w:hAnsi="標楷體"/>
        </w:rPr>
      </w:pPr>
      <w:r w:rsidRPr="00FA1F94">
        <w:rPr>
          <w:rFonts w:ascii="標楷體" w:eastAsia="標楷體" w:hAnsi="標楷體" w:hint="eastAsia"/>
        </w:rPr>
        <w:t>（一）數位資源內容</w:t>
      </w:r>
    </w:p>
    <w:p w:rsidR="007161AD" w:rsidRPr="00FA1F94" w:rsidRDefault="007161AD" w:rsidP="007161AD">
      <w:pPr>
        <w:ind w:firstLineChars="300" w:firstLine="840"/>
        <w:rPr>
          <w:rFonts w:ascii="標楷體" w:eastAsia="標楷體" w:hAnsi="標楷體"/>
        </w:rPr>
      </w:pPr>
      <w:r w:rsidRPr="00FA1F94">
        <w:rPr>
          <w:rFonts w:ascii="標楷體" w:eastAsia="標楷體" w:hAnsi="標楷體" w:hint="eastAsia"/>
        </w:rPr>
        <w:t>係圖書館知識庫、大東藝術資源、台灣雲端書庫@高雄、台灣史料智慧藏</w:t>
      </w:r>
      <w:r w:rsidRPr="00FA1F94">
        <w:rPr>
          <w:rFonts w:ascii="標楷體" w:eastAsia="標楷體" w:hAnsi="標楷體"/>
        </w:rPr>
        <w:t>@</w:t>
      </w:r>
      <w:r w:rsidRPr="00FA1F94">
        <w:rPr>
          <w:rFonts w:ascii="標楷體" w:eastAsia="標楷體" w:hAnsi="標楷體" w:hint="eastAsia"/>
        </w:rPr>
        <w:t>高雄、高雄文獻及數位典藏六大部份。涵蓋之學科範圍有人文藝術、社會、管理、企管、通訊、法律、語文學習、圖書資訊、理工等。數位資源類型包括書目、索引、摘要、統計、百科全書、名</w:t>
      </w:r>
      <w:r w:rsidRPr="00FA1F94">
        <w:rPr>
          <w:rFonts w:ascii="標楷體" w:eastAsia="標楷體" w:hAnsi="標楷體" w:hint="eastAsia"/>
        </w:rPr>
        <w:lastRenderedPageBreak/>
        <w:t>錄、電子期刊、報紙、電子書、多媒體影音資料庫、學位論文等。為整合各項數位資源乃建置電子資料庫專屬網頁供讀者檢索使用。且透過整合查詢系統，讓使用者在單一查詢入口，即可同步獲得連結各資料庫平台所取得之綜合查詢結果，以節省個別查詢不同平台所需的時間花費。</w:t>
      </w:r>
    </w:p>
    <w:p w:rsidR="007161AD" w:rsidRPr="00FA1F94" w:rsidRDefault="007161AD" w:rsidP="007161AD">
      <w:pPr>
        <w:rPr>
          <w:rFonts w:ascii="標楷體" w:eastAsia="標楷體" w:hAnsi="標楷體"/>
        </w:rPr>
      </w:pPr>
      <w:r w:rsidRPr="00FA1F94">
        <w:rPr>
          <w:rFonts w:ascii="標楷體" w:eastAsia="標楷體" w:hAnsi="標楷體" w:hint="eastAsia"/>
        </w:rPr>
        <w:t>（二）數位資源類型</w:t>
      </w:r>
    </w:p>
    <w:p w:rsidR="007161AD" w:rsidRPr="00FA1F94" w:rsidRDefault="007161AD" w:rsidP="007161AD">
      <w:pPr>
        <w:ind w:firstLineChars="300" w:firstLine="840"/>
        <w:rPr>
          <w:rFonts w:ascii="標楷體" w:eastAsia="標楷體" w:hAnsi="標楷體"/>
        </w:rPr>
      </w:pPr>
      <w:r w:rsidRPr="00FA1F94">
        <w:rPr>
          <w:rFonts w:ascii="標楷體" w:eastAsia="標楷體" w:hAnsi="標楷體"/>
        </w:rPr>
        <w:t>1.</w:t>
      </w:r>
      <w:r w:rsidRPr="00FA1F94">
        <w:rPr>
          <w:rFonts w:ascii="標楷體" w:eastAsia="標楷體" w:hAnsi="標楷體" w:hint="eastAsia"/>
        </w:rPr>
        <w:t>電子資料庫</w:t>
      </w:r>
    </w:p>
    <w:p w:rsidR="007161AD" w:rsidRPr="00FA1F94" w:rsidRDefault="007161AD" w:rsidP="007161AD">
      <w:pPr>
        <w:ind w:firstLineChars="400" w:firstLine="1120"/>
        <w:rPr>
          <w:rFonts w:ascii="標楷體" w:eastAsia="標楷體" w:hAnsi="標楷體"/>
        </w:rPr>
      </w:pPr>
      <w:r w:rsidRPr="00FA1F94">
        <w:rPr>
          <w:rFonts w:ascii="標楷體" w:eastAsia="標楷體" w:hAnsi="標楷體" w:hint="eastAsia"/>
        </w:rPr>
        <w:t>本館典藏之電子資料庫包括光碟資料庫</w:t>
      </w:r>
      <w:proofErr w:type="gramStart"/>
      <w:r w:rsidRPr="00FA1F94">
        <w:rPr>
          <w:rFonts w:ascii="標楷體" w:eastAsia="標楷體" w:hAnsi="標楷體" w:hint="eastAsia"/>
        </w:rPr>
        <w:t>與線上資料庫</w:t>
      </w:r>
      <w:proofErr w:type="gramEnd"/>
      <w:r w:rsidRPr="00FA1F94">
        <w:rPr>
          <w:rFonts w:ascii="標楷體" w:eastAsia="標楷體" w:hAnsi="標楷體" w:hint="eastAsia"/>
        </w:rPr>
        <w:t>。</w:t>
      </w:r>
    </w:p>
    <w:p w:rsidR="007161AD" w:rsidRPr="00FA1F94" w:rsidRDefault="007161AD" w:rsidP="007161AD">
      <w:pPr>
        <w:ind w:firstLineChars="300" w:firstLine="840"/>
        <w:rPr>
          <w:rFonts w:ascii="標楷體" w:eastAsia="標楷體" w:hAnsi="標楷體"/>
        </w:rPr>
      </w:pPr>
      <w:r w:rsidRPr="00FA1F94">
        <w:rPr>
          <w:rFonts w:ascii="標楷體" w:eastAsia="標楷體" w:hAnsi="標楷體" w:hint="eastAsia"/>
        </w:rPr>
        <w:t>2.電子期刊</w:t>
      </w:r>
    </w:p>
    <w:p w:rsidR="007161AD" w:rsidRPr="00FA1F94" w:rsidRDefault="007161AD" w:rsidP="007161AD">
      <w:pPr>
        <w:ind w:leftChars="400" w:left="1120"/>
        <w:rPr>
          <w:rFonts w:ascii="標楷體" w:eastAsia="標楷體" w:hAnsi="標楷體"/>
        </w:rPr>
      </w:pPr>
      <w:r w:rsidRPr="00FA1F94">
        <w:rPr>
          <w:rFonts w:ascii="標楷體" w:eastAsia="標楷體" w:hAnsi="標楷體" w:hint="eastAsia"/>
        </w:rPr>
        <w:t>本館典藏之電子期刊所</w:t>
      </w:r>
      <w:proofErr w:type="gramStart"/>
      <w:r w:rsidRPr="00FA1F94">
        <w:rPr>
          <w:rFonts w:ascii="標楷體" w:eastAsia="標楷體" w:hAnsi="標楷體" w:hint="eastAsia"/>
        </w:rPr>
        <w:t>採</w:t>
      </w:r>
      <w:proofErr w:type="gramEnd"/>
      <w:r w:rsidRPr="00FA1F94">
        <w:rPr>
          <w:rFonts w:ascii="標楷體" w:eastAsia="標楷體" w:hAnsi="標楷體" w:hint="eastAsia"/>
        </w:rPr>
        <w:t>徵集途徑：（</w:t>
      </w:r>
      <w:r w:rsidRPr="00FA1F94">
        <w:rPr>
          <w:rFonts w:ascii="標楷體" w:eastAsia="標楷體" w:hAnsi="標楷體"/>
        </w:rPr>
        <w:t>1</w:t>
      </w:r>
      <w:r w:rsidRPr="00FA1F94">
        <w:rPr>
          <w:rFonts w:ascii="標楷體" w:eastAsia="標楷體" w:hAnsi="標楷體" w:hint="eastAsia"/>
        </w:rPr>
        <w:t>）直接向代理商或出版商訂閱電子期刊，以取得使用權；（</w:t>
      </w:r>
      <w:r w:rsidRPr="00FA1F94">
        <w:rPr>
          <w:rFonts w:ascii="標楷體" w:eastAsia="標楷體" w:hAnsi="標楷體"/>
        </w:rPr>
        <w:t>2</w:t>
      </w:r>
      <w:r w:rsidRPr="00FA1F94">
        <w:rPr>
          <w:rFonts w:ascii="標楷體" w:eastAsia="標楷體" w:hAnsi="標楷體" w:hint="eastAsia"/>
        </w:rPr>
        <w:t>）透過採購引進之中外文期刊資料庫，其授權方式包括年租或買斷2種。</w:t>
      </w:r>
    </w:p>
    <w:p w:rsidR="007161AD" w:rsidRPr="00FA1F94" w:rsidRDefault="007161AD" w:rsidP="007161AD">
      <w:pPr>
        <w:ind w:firstLineChars="300" w:firstLine="840"/>
        <w:rPr>
          <w:rFonts w:ascii="標楷體" w:eastAsia="標楷體" w:hAnsi="標楷體"/>
        </w:rPr>
      </w:pPr>
      <w:r w:rsidRPr="00FA1F94">
        <w:rPr>
          <w:rFonts w:ascii="標楷體" w:eastAsia="標楷體" w:hAnsi="標楷體" w:hint="eastAsia"/>
        </w:rPr>
        <w:t>3.電子書</w:t>
      </w:r>
    </w:p>
    <w:p w:rsidR="007161AD" w:rsidRPr="00FA1F94" w:rsidRDefault="007161AD" w:rsidP="007161AD">
      <w:pPr>
        <w:ind w:leftChars="400" w:left="1120"/>
        <w:rPr>
          <w:rFonts w:ascii="標楷體" w:eastAsia="標楷體" w:hAnsi="標楷體"/>
        </w:rPr>
      </w:pPr>
      <w:r w:rsidRPr="00FA1F94">
        <w:rPr>
          <w:rFonts w:ascii="標楷體" w:eastAsia="標楷體" w:hAnsi="標楷體" w:hint="eastAsia"/>
        </w:rPr>
        <w:t>本館典藏之電子書包括具實體載具</w:t>
      </w:r>
      <w:r w:rsidRPr="00FA1F94">
        <w:rPr>
          <w:rFonts w:ascii="標楷體" w:eastAsia="標楷體" w:hAnsi="標楷體"/>
        </w:rPr>
        <w:t>(</w:t>
      </w:r>
      <w:r w:rsidRPr="00FA1F94">
        <w:rPr>
          <w:rFonts w:ascii="標楷體" w:eastAsia="標楷體" w:hAnsi="標楷體" w:hint="eastAsia"/>
        </w:rPr>
        <w:t>如光碟、</w:t>
      </w:r>
      <w:r w:rsidRPr="00FA1F94">
        <w:rPr>
          <w:rFonts w:ascii="標楷體" w:eastAsia="標楷體" w:hAnsi="標楷體"/>
        </w:rPr>
        <w:t xml:space="preserve">USB </w:t>
      </w:r>
      <w:r w:rsidRPr="00FA1F94">
        <w:rPr>
          <w:rFonts w:ascii="標楷體" w:eastAsia="標楷體" w:hAnsi="標楷體" w:hint="eastAsia"/>
        </w:rPr>
        <w:t>等</w:t>
      </w:r>
      <w:r w:rsidRPr="00FA1F94">
        <w:rPr>
          <w:rFonts w:ascii="標楷體" w:eastAsia="標楷體" w:hAnsi="標楷體"/>
        </w:rPr>
        <w:t>)</w:t>
      </w:r>
      <w:r w:rsidRPr="00FA1F94">
        <w:rPr>
          <w:rFonts w:ascii="標楷體" w:eastAsia="標楷體" w:hAnsi="標楷體" w:hint="eastAsia"/>
        </w:rPr>
        <w:t>之電子書、</w:t>
      </w:r>
      <w:proofErr w:type="gramStart"/>
      <w:r w:rsidRPr="00FA1F94">
        <w:rPr>
          <w:rFonts w:ascii="標楷體" w:eastAsia="標楷體" w:hAnsi="標楷體" w:hint="eastAsia"/>
        </w:rPr>
        <w:t>線上電子</w:t>
      </w:r>
      <w:proofErr w:type="gramEnd"/>
      <w:r w:rsidRPr="00FA1F94">
        <w:rPr>
          <w:rFonts w:ascii="標楷體" w:eastAsia="標楷體" w:hAnsi="標楷體" w:hint="eastAsia"/>
        </w:rPr>
        <w:t>書及電子書資料庫等三種，</w:t>
      </w:r>
      <w:proofErr w:type="gramStart"/>
      <w:r w:rsidRPr="00FA1F94">
        <w:rPr>
          <w:rFonts w:ascii="標楷體" w:eastAsia="標楷體" w:hAnsi="標楷體" w:hint="eastAsia"/>
        </w:rPr>
        <w:t>本館另</w:t>
      </w:r>
      <w:proofErr w:type="gramEnd"/>
      <w:r w:rsidRPr="00FA1F94">
        <w:rPr>
          <w:rFonts w:ascii="標楷體" w:eastAsia="標楷體" w:hAnsi="標楷體" w:hint="eastAsia"/>
        </w:rPr>
        <w:t>有合作建置「台灣雲端書庫</w:t>
      </w:r>
      <w:r w:rsidRPr="00FA1F94">
        <w:rPr>
          <w:rFonts w:ascii="標楷體" w:eastAsia="標楷體" w:hAnsi="標楷體"/>
        </w:rPr>
        <w:t>@</w:t>
      </w:r>
      <w:r w:rsidRPr="00FA1F94">
        <w:rPr>
          <w:rFonts w:ascii="標楷體" w:eastAsia="標楷體" w:hAnsi="標楷體" w:hint="eastAsia"/>
        </w:rPr>
        <w:t>高雄」電子書的典藏平臺。另以購買方式引進各類型電子書資料庫，包括人文藝術、財經投資、商業職場、心靈勵志、語言學習、育兒教養、旅遊飲食等主題。</w:t>
      </w:r>
    </w:p>
    <w:p w:rsidR="00AD2380" w:rsidRPr="00AD2380" w:rsidRDefault="00AD2380" w:rsidP="007161AD">
      <w:pPr>
        <w:ind w:firstLineChars="300" w:firstLine="840"/>
        <w:rPr>
          <w:rFonts w:ascii="標楷體" w:eastAsia="標楷體" w:hAnsi="標楷體"/>
          <w:color w:val="0000FF"/>
        </w:rPr>
      </w:pPr>
      <w:r w:rsidRPr="00AD2380">
        <w:rPr>
          <w:rFonts w:ascii="標楷體" w:eastAsia="標楷體" w:hAnsi="標楷體" w:hint="eastAsia"/>
          <w:color w:val="0000FF"/>
        </w:rPr>
        <w:t>4.電子版論文</w:t>
      </w:r>
    </w:p>
    <w:p w:rsidR="00AD2380" w:rsidRPr="00AD2380" w:rsidRDefault="00AD2380" w:rsidP="00AD2380">
      <w:pPr>
        <w:ind w:leftChars="400" w:left="1120"/>
        <w:rPr>
          <w:rFonts w:ascii="標楷體" w:eastAsia="標楷體" w:hAnsi="標楷體"/>
          <w:color w:val="0000FF"/>
        </w:rPr>
      </w:pPr>
      <w:r w:rsidRPr="00AD2380">
        <w:rPr>
          <w:rFonts w:ascii="標楷體" w:eastAsia="標楷體" w:hAnsi="標楷體" w:hint="eastAsia"/>
          <w:color w:val="0000FF"/>
        </w:rPr>
        <w:lastRenderedPageBreak/>
        <w:t>本館典藏之電子版論文包括採購引進之電子資料庫、全國共用之電子資料庫或其他網際網路資源。含期刊論文、學位論文、會議論文、專題論文等（依需求購置）。</w:t>
      </w:r>
    </w:p>
    <w:p w:rsidR="007161AD" w:rsidRPr="00FA1F94" w:rsidRDefault="00AD2380" w:rsidP="007161AD">
      <w:pPr>
        <w:ind w:firstLineChars="300" w:firstLine="840"/>
        <w:rPr>
          <w:rFonts w:ascii="標楷體" w:eastAsia="標楷體" w:hAnsi="標楷體"/>
        </w:rPr>
      </w:pPr>
      <w:r w:rsidRPr="00AD2380">
        <w:rPr>
          <w:rFonts w:ascii="標楷體" w:eastAsia="標楷體" w:hAnsi="標楷體" w:hint="eastAsia"/>
          <w:color w:val="0000FF"/>
        </w:rPr>
        <w:t>5</w:t>
      </w:r>
      <w:r w:rsidR="007161AD" w:rsidRPr="00FA1F94">
        <w:rPr>
          <w:rFonts w:ascii="標楷體" w:eastAsia="標楷體" w:hAnsi="標楷體" w:hint="eastAsia"/>
        </w:rPr>
        <w:t>.電子版報紙</w:t>
      </w:r>
    </w:p>
    <w:p w:rsidR="007161AD" w:rsidRPr="00FA1F94" w:rsidRDefault="007161AD" w:rsidP="007161AD">
      <w:pPr>
        <w:ind w:leftChars="400" w:left="1120"/>
        <w:rPr>
          <w:rFonts w:ascii="標楷體" w:eastAsia="標楷體" w:hAnsi="標楷體"/>
        </w:rPr>
      </w:pPr>
      <w:r w:rsidRPr="00FA1F94">
        <w:rPr>
          <w:rFonts w:ascii="標楷體" w:eastAsia="標楷體" w:hAnsi="標楷體" w:hint="eastAsia"/>
        </w:rPr>
        <w:t>本館典藏之電子版報紙以採購國內大型報社所發行之電子版報紙資料庫、原版報紙影像等（依需求購置）。</w:t>
      </w:r>
    </w:p>
    <w:p w:rsidR="007161AD" w:rsidRPr="00FA1F94" w:rsidRDefault="00AD2380" w:rsidP="007161AD">
      <w:pPr>
        <w:ind w:firstLineChars="300" w:firstLine="840"/>
        <w:rPr>
          <w:rFonts w:ascii="標楷體" w:eastAsia="標楷體" w:hAnsi="標楷體"/>
        </w:rPr>
      </w:pPr>
      <w:r w:rsidRPr="00AD2380">
        <w:rPr>
          <w:rFonts w:ascii="標楷體" w:eastAsia="標楷體" w:hAnsi="標楷體" w:hint="eastAsia"/>
          <w:color w:val="0000FF"/>
        </w:rPr>
        <w:t>6</w:t>
      </w:r>
      <w:r w:rsidR="007161AD" w:rsidRPr="00FA1F94">
        <w:rPr>
          <w:rFonts w:ascii="標楷體" w:eastAsia="標楷體" w:hAnsi="標楷體"/>
        </w:rPr>
        <w:t>.</w:t>
      </w:r>
      <w:proofErr w:type="gramStart"/>
      <w:r w:rsidR="007161AD" w:rsidRPr="00FA1F94">
        <w:rPr>
          <w:rFonts w:ascii="標楷體" w:eastAsia="標楷體" w:hAnsi="標楷體" w:hint="eastAsia"/>
        </w:rPr>
        <w:t>線上數位</w:t>
      </w:r>
      <w:proofErr w:type="gramEnd"/>
      <w:r w:rsidR="007161AD" w:rsidRPr="00FA1F94">
        <w:rPr>
          <w:rFonts w:ascii="標楷體" w:eastAsia="標楷體" w:hAnsi="標楷體" w:hint="eastAsia"/>
        </w:rPr>
        <w:t>影音</w:t>
      </w:r>
    </w:p>
    <w:p w:rsidR="007161AD" w:rsidRPr="00FA1F94" w:rsidRDefault="007161AD" w:rsidP="007161AD">
      <w:pPr>
        <w:ind w:leftChars="400" w:left="1120"/>
        <w:rPr>
          <w:rFonts w:ascii="標楷體" w:eastAsia="標楷體" w:hAnsi="標楷體"/>
        </w:rPr>
      </w:pPr>
      <w:r w:rsidRPr="00FA1F94">
        <w:rPr>
          <w:rFonts w:ascii="標楷體" w:eastAsia="標楷體" w:hAnsi="標楷體" w:hint="eastAsia"/>
        </w:rPr>
        <w:t>本館典藏</w:t>
      </w:r>
      <w:proofErr w:type="gramStart"/>
      <w:r w:rsidRPr="00FA1F94">
        <w:rPr>
          <w:rFonts w:ascii="標楷體" w:eastAsia="標楷體" w:hAnsi="標楷體" w:hint="eastAsia"/>
        </w:rPr>
        <w:t>之線上數位影音多</w:t>
      </w:r>
      <w:proofErr w:type="gramEnd"/>
      <w:r w:rsidRPr="00FA1F94">
        <w:rPr>
          <w:rFonts w:ascii="標楷體" w:eastAsia="標楷體" w:hAnsi="標楷體" w:hint="eastAsia"/>
        </w:rPr>
        <w:t>以採購</w:t>
      </w:r>
      <w:r w:rsidRPr="00FA1F94">
        <w:rPr>
          <w:rFonts w:ascii="標楷體" w:eastAsia="標楷體" w:hAnsi="標楷體"/>
        </w:rPr>
        <w:t>12</w:t>
      </w:r>
      <w:r w:rsidRPr="00FA1F94">
        <w:rPr>
          <w:rFonts w:ascii="標楷體" w:eastAsia="標楷體" w:hAnsi="標楷體" w:hint="eastAsia"/>
        </w:rPr>
        <w:t>大藝術相關主題資料庫，且透過相關系統提供查詢服務。</w:t>
      </w:r>
    </w:p>
    <w:p w:rsidR="007161AD" w:rsidRPr="00FA1F94" w:rsidRDefault="00AD2380" w:rsidP="007161AD">
      <w:pPr>
        <w:ind w:firstLineChars="300" w:firstLine="840"/>
        <w:rPr>
          <w:rFonts w:ascii="標楷體" w:eastAsia="標楷體" w:hAnsi="標楷體"/>
        </w:rPr>
      </w:pPr>
      <w:r w:rsidRPr="00AD2380">
        <w:rPr>
          <w:rFonts w:ascii="標楷體" w:eastAsia="標楷體" w:hAnsi="標楷體" w:hint="eastAsia"/>
          <w:color w:val="0000FF"/>
        </w:rPr>
        <w:t>7</w:t>
      </w:r>
      <w:r w:rsidR="007161AD" w:rsidRPr="00FA1F94">
        <w:rPr>
          <w:rFonts w:ascii="標楷體" w:eastAsia="標楷體" w:hAnsi="標楷體" w:hint="eastAsia"/>
        </w:rPr>
        <w:t>.網站典藏</w:t>
      </w:r>
    </w:p>
    <w:p w:rsidR="007161AD" w:rsidRPr="00FA1F94" w:rsidRDefault="007161AD" w:rsidP="007161AD">
      <w:pPr>
        <w:ind w:leftChars="400" w:left="1120"/>
        <w:rPr>
          <w:rFonts w:ascii="標楷體" w:eastAsia="標楷體" w:hAnsi="標楷體"/>
        </w:rPr>
      </w:pPr>
      <w:r w:rsidRPr="00FA1F94">
        <w:rPr>
          <w:rFonts w:ascii="標楷體" w:eastAsia="標楷體" w:hAnsi="標楷體" w:hint="eastAsia"/>
        </w:rPr>
        <w:t>本館建置有「台灣史料智慧藏</w:t>
      </w:r>
      <w:r w:rsidRPr="00FA1F94">
        <w:rPr>
          <w:rFonts w:ascii="標楷體" w:eastAsia="標楷體" w:hAnsi="標楷體"/>
        </w:rPr>
        <w:t>@</w:t>
      </w:r>
      <w:r w:rsidRPr="00FA1F94">
        <w:rPr>
          <w:rFonts w:ascii="標楷體" w:eastAsia="標楷體" w:hAnsi="標楷體" w:hint="eastAsia"/>
        </w:rPr>
        <w:t>高雄」等數位資源，主收錄與臺灣或中華文化古蹟等相關之網站。</w:t>
      </w:r>
    </w:p>
    <w:p w:rsidR="007161AD" w:rsidRPr="007161AD" w:rsidRDefault="007161AD" w:rsidP="007161AD">
      <w:pPr>
        <w:rPr>
          <w:rFonts w:ascii="標楷體" w:eastAsia="標楷體" w:hAnsi="標楷體"/>
          <w:b/>
        </w:rPr>
      </w:pPr>
      <w:r w:rsidRPr="007161AD">
        <w:rPr>
          <w:rFonts w:ascii="標楷體" w:eastAsia="標楷體" w:hAnsi="標楷體" w:hint="eastAsia"/>
          <w:b/>
        </w:rPr>
        <w:t>三、徵集政策</w:t>
      </w:r>
    </w:p>
    <w:p w:rsidR="007161AD" w:rsidRPr="00FA1F94" w:rsidRDefault="007161AD" w:rsidP="007161AD">
      <w:pPr>
        <w:rPr>
          <w:rFonts w:ascii="標楷體" w:eastAsia="標楷體" w:hAnsi="標楷體"/>
        </w:rPr>
      </w:pPr>
      <w:r w:rsidRPr="00FA1F94">
        <w:rPr>
          <w:rFonts w:ascii="標楷體" w:eastAsia="標楷體" w:hAnsi="標楷體" w:hint="eastAsia"/>
        </w:rPr>
        <w:t>（一）</w:t>
      </w:r>
      <w:r>
        <w:rPr>
          <w:rFonts w:ascii="標楷體" w:eastAsia="標楷體" w:hAnsi="標楷體" w:hint="eastAsia"/>
        </w:rPr>
        <w:t>中文</w:t>
      </w:r>
      <w:r w:rsidRPr="00FA1F94">
        <w:rPr>
          <w:rFonts w:ascii="標楷體" w:eastAsia="標楷體" w:hAnsi="標楷體" w:hint="eastAsia"/>
        </w:rPr>
        <w:t>數位資源</w:t>
      </w:r>
    </w:p>
    <w:p w:rsidR="007161AD" w:rsidRPr="00FA1F94" w:rsidRDefault="007161AD" w:rsidP="007161AD">
      <w:pPr>
        <w:ind w:leftChars="300" w:left="1120" w:hangingChars="100" w:hanging="280"/>
        <w:rPr>
          <w:rFonts w:ascii="標楷體" w:eastAsia="標楷體" w:hAnsi="標楷體"/>
        </w:rPr>
      </w:pPr>
      <w:r w:rsidRPr="00FA1F94">
        <w:rPr>
          <w:rFonts w:ascii="標楷體" w:eastAsia="標楷體" w:hAnsi="標楷體"/>
        </w:rPr>
        <w:t>1.</w:t>
      </w:r>
      <w:r w:rsidRPr="00FA1F94">
        <w:rPr>
          <w:rFonts w:ascii="標楷體" w:eastAsia="標楷體" w:hAnsi="標楷體" w:hint="eastAsia"/>
        </w:rPr>
        <w:t>徵集原則：以採購徵集大眾休閒、人文藝術及社會科學等為主，且內容需符合本館</w:t>
      </w:r>
      <w:proofErr w:type="gramStart"/>
      <w:r w:rsidRPr="00FA1F94">
        <w:rPr>
          <w:rFonts w:ascii="標楷體" w:eastAsia="標楷體" w:hAnsi="標楷體" w:hint="eastAsia"/>
        </w:rPr>
        <w:t>館</w:t>
      </w:r>
      <w:proofErr w:type="gramEnd"/>
      <w:r w:rsidRPr="00FA1F94">
        <w:rPr>
          <w:rFonts w:ascii="標楷體" w:eastAsia="標楷體" w:hAnsi="標楷體" w:hint="eastAsia"/>
        </w:rPr>
        <w:t>藏政策發展所需並適合全國公共圖書館及中央政府機關使用之數位資源。</w:t>
      </w:r>
    </w:p>
    <w:p w:rsidR="007161AD" w:rsidRPr="00FA1F94" w:rsidRDefault="007161AD" w:rsidP="007161AD">
      <w:pPr>
        <w:ind w:firstLineChars="300" w:firstLine="840"/>
        <w:rPr>
          <w:rFonts w:ascii="標楷體" w:eastAsia="標楷體" w:hAnsi="標楷體"/>
        </w:rPr>
      </w:pPr>
      <w:r w:rsidRPr="00FA1F94">
        <w:rPr>
          <w:rFonts w:ascii="標楷體" w:eastAsia="標楷體" w:hAnsi="標楷體" w:hint="eastAsia"/>
        </w:rPr>
        <w:t>2.徵集途徑：採購及公開取用之各種格式數位資源。</w:t>
      </w:r>
    </w:p>
    <w:p w:rsidR="007161AD" w:rsidRPr="00FA1F94" w:rsidRDefault="007161AD" w:rsidP="007161AD">
      <w:pPr>
        <w:ind w:leftChars="300" w:left="1120" w:hangingChars="100" w:hanging="280"/>
        <w:rPr>
          <w:rFonts w:ascii="標楷體" w:eastAsia="標楷體" w:hAnsi="標楷體"/>
        </w:rPr>
      </w:pPr>
      <w:r w:rsidRPr="00FA1F94">
        <w:rPr>
          <w:rFonts w:ascii="標楷體" w:eastAsia="標楷體" w:hAnsi="標楷體"/>
        </w:rPr>
        <w:t>3.</w:t>
      </w:r>
      <w:r w:rsidRPr="00FA1F94">
        <w:rPr>
          <w:rFonts w:ascii="標楷體" w:eastAsia="標楷體" w:hAnsi="標楷體" w:hint="eastAsia"/>
        </w:rPr>
        <w:t>授權使用人數：透過採購途徑取得之數位資源，則視本館需</w:t>
      </w:r>
      <w:r w:rsidRPr="00FA1F94">
        <w:rPr>
          <w:rFonts w:ascii="標楷體" w:eastAsia="標楷體" w:hAnsi="標楷體" w:hint="eastAsia"/>
        </w:rPr>
        <w:lastRenderedPageBreak/>
        <w:t>求與經費購買適當之使用範圍及人數。</w:t>
      </w:r>
    </w:p>
    <w:p w:rsidR="007161AD" w:rsidRPr="00FA1F94" w:rsidRDefault="007161AD" w:rsidP="007161AD">
      <w:pPr>
        <w:ind w:leftChars="300" w:left="1120" w:hangingChars="100" w:hanging="280"/>
        <w:rPr>
          <w:rFonts w:ascii="標楷體" w:eastAsia="標楷體" w:hAnsi="標楷體"/>
        </w:rPr>
      </w:pPr>
      <w:r w:rsidRPr="00FA1F94">
        <w:rPr>
          <w:rFonts w:ascii="標楷體" w:eastAsia="標楷體" w:hAnsi="標楷體"/>
        </w:rPr>
        <w:t>4.</w:t>
      </w:r>
      <w:r w:rsidRPr="00FA1F94">
        <w:rPr>
          <w:rFonts w:ascii="標楷體" w:eastAsia="標楷體" w:hAnsi="標楷體" w:hint="eastAsia"/>
        </w:rPr>
        <w:t>媒體形式：包含電子書、電子期刊、電子報紙、電子資料庫等。</w:t>
      </w:r>
    </w:p>
    <w:p w:rsidR="007161AD" w:rsidRPr="00FA1F94" w:rsidRDefault="007161AD" w:rsidP="007161AD">
      <w:pPr>
        <w:ind w:leftChars="300" w:left="1120" w:hangingChars="100" w:hanging="280"/>
        <w:rPr>
          <w:rFonts w:ascii="標楷體" w:eastAsia="標楷體" w:hAnsi="標楷體"/>
        </w:rPr>
      </w:pPr>
      <w:r w:rsidRPr="00FA1F94">
        <w:rPr>
          <w:rFonts w:ascii="標楷體" w:eastAsia="標楷體" w:hAnsi="標楷體"/>
        </w:rPr>
        <w:t>5.</w:t>
      </w:r>
      <w:r w:rsidRPr="00FA1F94">
        <w:rPr>
          <w:rFonts w:ascii="標楷體" w:eastAsia="標楷體" w:hAnsi="標楷體" w:hint="eastAsia"/>
        </w:rPr>
        <w:t>檔案格式：以現行普遍之軟體與通訊方式即可運用者為宜，並以可</w:t>
      </w:r>
      <w:proofErr w:type="gramStart"/>
      <w:r w:rsidRPr="00FA1F94">
        <w:rPr>
          <w:rFonts w:ascii="標楷體" w:eastAsia="標楷體" w:hAnsi="標楷體" w:hint="eastAsia"/>
        </w:rPr>
        <w:t>提供線上或</w:t>
      </w:r>
      <w:proofErr w:type="gramEnd"/>
      <w:r w:rsidRPr="00FA1F94">
        <w:rPr>
          <w:rFonts w:ascii="標楷體" w:eastAsia="標楷體" w:hAnsi="標楷體" w:hint="eastAsia"/>
        </w:rPr>
        <w:t>離線使用之數位資源為主。</w:t>
      </w:r>
    </w:p>
    <w:p w:rsidR="007161AD" w:rsidRPr="00FA1F94" w:rsidRDefault="007161AD" w:rsidP="007161AD">
      <w:pPr>
        <w:ind w:firstLineChars="300" w:firstLine="840"/>
        <w:rPr>
          <w:rFonts w:ascii="標楷體" w:eastAsia="標楷體" w:hAnsi="標楷體"/>
        </w:rPr>
      </w:pPr>
      <w:r w:rsidRPr="00FA1F94">
        <w:rPr>
          <w:rFonts w:ascii="標楷體" w:eastAsia="標楷體" w:hAnsi="標楷體"/>
        </w:rPr>
        <w:t>6.</w:t>
      </w:r>
      <w:r w:rsidRPr="00FA1F94">
        <w:rPr>
          <w:rFonts w:ascii="標楷體" w:eastAsia="標楷體" w:hAnsi="標楷體" w:hint="eastAsia"/>
        </w:rPr>
        <w:t>主題：符合本館</w:t>
      </w:r>
      <w:proofErr w:type="gramStart"/>
      <w:r w:rsidRPr="00FA1F94">
        <w:rPr>
          <w:rFonts w:ascii="標楷體" w:eastAsia="標楷體" w:hAnsi="標楷體" w:hint="eastAsia"/>
        </w:rPr>
        <w:t>館</w:t>
      </w:r>
      <w:proofErr w:type="gramEnd"/>
      <w:r w:rsidRPr="00FA1F94">
        <w:rPr>
          <w:rFonts w:ascii="標楷體" w:eastAsia="標楷體" w:hAnsi="標楷體" w:hint="eastAsia"/>
        </w:rPr>
        <w:t>藏發展政策。</w:t>
      </w:r>
    </w:p>
    <w:p w:rsidR="007161AD" w:rsidRPr="00FA1F94" w:rsidRDefault="007161AD" w:rsidP="007161AD">
      <w:pPr>
        <w:ind w:leftChars="300" w:left="1120" w:hangingChars="100" w:hanging="280"/>
        <w:rPr>
          <w:rFonts w:ascii="標楷體" w:eastAsia="標楷體" w:hAnsi="標楷體"/>
        </w:rPr>
      </w:pPr>
      <w:r>
        <w:rPr>
          <w:rFonts w:ascii="標楷體" w:eastAsia="標楷體" w:hAnsi="標楷體" w:hint="eastAsia"/>
        </w:rPr>
        <w:t>7</w:t>
      </w:r>
      <w:r w:rsidRPr="00FA1F94">
        <w:rPr>
          <w:rFonts w:ascii="標楷體" w:eastAsia="標楷體" w:hAnsi="標楷體" w:hint="eastAsia"/>
        </w:rPr>
        <w:t>.授權使用模式：依「著作權法」及與出版者、供應商協商之授權使用模式，提供數位資源服務。</w:t>
      </w:r>
    </w:p>
    <w:p w:rsidR="007161AD" w:rsidRPr="00FA1F94" w:rsidRDefault="007161AD" w:rsidP="007161AD">
      <w:pPr>
        <w:rPr>
          <w:rFonts w:ascii="標楷體" w:eastAsia="標楷體" w:hAnsi="標楷體"/>
        </w:rPr>
      </w:pPr>
      <w:r w:rsidRPr="00FA1F94">
        <w:rPr>
          <w:rFonts w:ascii="標楷體" w:eastAsia="標楷體" w:hAnsi="標楷體" w:hint="eastAsia"/>
        </w:rPr>
        <w:t>（二）</w:t>
      </w:r>
      <w:r>
        <w:rPr>
          <w:rFonts w:ascii="標楷體" w:eastAsia="標楷體" w:hAnsi="標楷體" w:hint="eastAsia"/>
        </w:rPr>
        <w:t>外文</w:t>
      </w:r>
      <w:r w:rsidRPr="00FA1F94">
        <w:rPr>
          <w:rFonts w:ascii="標楷體" w:eastAsia="標楷體" w:hAnsi="標楷體" w:hint="eastAsia"/>
        </w:rPr>
        <w:t>數位資源</w:t>
      </w:r>
    </w:p>
    <w:p w:rsidR="007161AD" w:rsidRPr="00FA1F94" w:rsidRDefault="007161AD" w:rsidP="007161AD">
      <w:pPr>
        <w:ind w:leftChars="300" w:left="1120" w:hangingChars="100" w:hanging="280"/>
        <w:rPr>
          <w:rFonts w:ascii="標楷體" w:eastAsia="標楷體" w:hAnsi="標楷體"/>
        </w:rPr>
      </w:pPr>
      <w:r w:rsidRPr="00FA1F94">
        <w:rPr>
          <w:rFonts w:ascii="標楷體" w:eastAsia="標楷體" w:hAnsi="標楷體"/>
        </w:rPr>
        <w:t>1.</w:t>
      </w:r>
      <w:r w:rsidRPr="00FA1F94">
        <w:rPr>
          <w:rFonts w:ascii="標楷體" w:eastAsia="標楷體" w:hAnsi="標楷體" w:hint="eastAsia"/>
        </w:rPr>
        <w:t>徵集原則：內容需符合本館</w:t>
      </w:r>
      <w:proofErr w:type="gramStart"/>
      <w:r w:rsidRPr="00FA1F94">
        <w:rPr>
          <w:rFonts w:ascii="標楷體" w:eastAsia="標楷體" w:hAnsi="標楷體" w:hint="eastAsia"/>
        </w:rPr>
        <w:t>館</w:t>
      </w:r>
      <w:proofErr w:type="gramEnd"/>
      <w:r w:rsidRPr="00FA1F94">
        <w:rPr>
          <w:rFonts w:ascii="標楷體" w:eastAsia="標楷體" w:hAnsi="標楷體" w:hint="eastAsia"/>
        </w:rPr>
        <w:t>藏發展政策，並以具學術性及參考價值之人文及社會科學為優先考慮，且能支持本館提供服務之所需為主。</w:t>
      </w:r>
    </w:p>
    <w:p w:rsidR="007161AD" w:rsidRPr="00FA1F94" w:rsidRDefault="007161AD" w:rsidP="007161AD">
      <w:pPr>
        <w:ind w:firstLineChars="300" w:firstLine="840"/>
        <w:rPr>
          <w:rFonts w:ascii="標楷體" w:eastAsia="標楷體" w:hAnsi="標楷體"/>
        </w:rPr>
      </w:pPr>
      <w:r w:rsidRPr="00FA1F94">
        <w:rPr>
          <w:rFonts w:ascii="標楷體" w:eastAsia="標楷體" w:hAnsi="標楷體" w:hint="eastAsia"/>
        </w:rPr>
        <w:t>2.徵集途徑：以採購為主取得。</w:t>
      </w:r>
    </w:p>
    <w:p w:rsidR="007161AD" w:rsidRPr="00FA1F94" w:rsidRDefault="007161AD" w:rsidP="007161AD">
      <w:pPr>
        <w:ind w:leftChars="300" w:left="1120" w:hangingChars="100" w:hanging="280"/>
        <w:rPr>
          <w:rFonts w:ascii="標楷體" w:eastAsia="標楷體" w:hAnsi="標楷體"/>
        </w:rPr>
      </w:pPr>
      <w:r w:rsidRPr="00FA1F94">
        <w:rPr>
          <w:rFonts w:ascii="標楷體" w:eastAsia="標楷體" w:hAnsi="標楷體"/>
        </w:rPr>
        <w:t>3.</w:t>
      </w:r>
      <w:r w:rsidRPr="00FA1F94">
        <w:rPr>
          <w:rFonts w:ascii="標楷體" w:eastAsia="標楷體" w:hAnsi="標楷體" w:hint="eastAsia"/>
        </w:rPr>
        <w:t>授權使用人數：採購途徑取得之數位資源，則視本館需求與經費決定購買使用範圍及人數。</w:t>
      </w:r>
    </w:p>
    <w:p w:rsidR="007161AD" w:rsidRPr="00FA1F94" w:rsidRDefault="007161AD" w:rsidP="007161AD">
      <w:pPr>
        <w:ind w:leftChars="300" w:left="1120" w:hangingChars="100" w:hanging="280"/>
        <w:rPr>
          <w:rFonts w:ascii="標楷體" w:eastAsia="標楷體" w:hAnsi="標楷體"/>
        </w:rPr>
      </w:pPr>
      <w:r w:rsidRPr="00FA1F94">
        <w:rPr>
          <w:rFonts w:ascii="標楷體" w:eastAsia="標楷體" w:hAnsi="標楷體"/>
        </w:rPr>
        <w:t>4.</w:t>
      </w:r>
      <w:r w:rsidRPr="00FA1F94">
        <w:rPr>
          <w:rFonts w:ascii="標楷體" w:eastAsia="標楷體" w:hAnsi="標楷體" w:hint="eastAsia"/>
        </w:rPr>
        <w:t>媒體形式：包含電子書、電子期刊、電子報紙、電子資料庫等。</w:t>
      </w:r>
    </w:p>
    <w:p w:rsidR="007161AD" w:rsidRPr="00FA1F94" w:rsidRDefault="007161AD" w:rsidP="007161AD">
      <w:pPr>
        <w:ind w:leftChars="300" w:left="1120" w:hangingChars="100" w:hanging="280"/>
        <w:rPr>
          <w:rFonts w:ascii="標楷體" w:eastAsia="標楷體" w:hAnsi="標楷體"/>
        </w:rPr>
      </w:pPr>
      <w:r w:rsidRPr="00FA1F94">
        <w:rPr>
          <w:rFonts w:ascii="標楷體" w:eastAsia="標楷體" w:hAnsi="標楷體"/>
        </w:rPr>
        <w:t>5.</w:t>
      </w:r>
      <w:r w:rsidRPr="00FA1F94">
        <w:rPr>
          <w:rFonts w:ascii="標楷體" w:eastAsia="標楷體" w:hAnsi="標楷體" w:hint="eastAsia"/>
        </w:rPr>
        <w:t>檔案格式：以現行普遍之軟體與通訊方式即可運用者為宜，並以可</w:t>
      </w:r>
      <w:proofErr w:type="gramStart"/>
      <w:r w:rsidRPr="00FA1F94">
        <w:rPr>
          <w:rFonts w:ascii="標楷體" w:eastAsia="標楷體" w:hAnsi="標楷體" w:hint="eastAsia"/>
        </w:rPr>
        <w:t>提供線上或</w:t>
      </w:r>
      <w:proofErr w:type="gramEnd"/>
      <w:r w:rsidRPr="00FA1F94">
        <w:rPr>
          <w:rFonts w:ascii="標楷體" w:eastAsia="標楷體" w:hAnsi="標楷體" w:hint="eastAsia"/>
        </w:rPr>
        <w:t>離線使用之數位資源為主。</w:t>
      </w:r>
    </w:p>
    <w:p w:rsidR="007161AD" w:rsidRPr="00FA1F94" w:rsidRDefault="007161AD" w:rsidP="007161AD">
      <w:pPr>
        <w:ind w:firstLineChars="300" w:firstLine="840"/>
        <w:rPr>
          <w:rFonts w:ascii="標楷體" w:eastAsia="標楷體" w:hAnsi="標楷體"/>
        </w:rPr>
      </w:pPr>
      <w:r w:rsidRPr="00FA1F94">
        <w:rPr>
          <w:rFonts w:ascii="標楷體" w:eastAsia="標楷體" w:hAnsi="標楷體"/>
        </w:rPr>
        <w:lastRenderedPageBreak/>
        <w:t>6.</w:t>
      </w:r>
      <w:r w:rsidRPr="00FA1F94">
        <w:rPr>
          <w:rFonts w:ascii="標楷體" w:eastAsia="標楷體" w:hAnsi="標楷體" w:hint="eastAsia"/>
        </w:rPr>
        <w:t>主題：內容符合本館</w:t>
      </w:r>
      <w:proofErr w:type="gramStart"/>
      <w:r w:rsidRPr="00FA1F94">
        <w:rPr>
          <w:rFonts w:ascii="標楷體" w:eastAsia="標楷體" w:hAnsi="標楷體" w:hint="eastAsia"/>
        </w:rPr>
        <w:t>館</w:t>
      </w:r>
      <w:proofErr w:type="gramEnd"/>
      <w:r w:rsidRPr="00FA1F94">
        <w:rPr>
          <w:rFonts w:ascii="標楷體" w:eastAsia="標楷體" w:hAnsi="標楷體" w:hint="eastAsia"/>
        </w:rPr>
        <w:t>藏發展政策。</w:t>
      </w:r>
    </w:p>
    <w:p w:rsidR="007161AD" w:rsidRPr="00FA1F94" w:rsidRDefault="007161AD" w:rsidP="007161AD">
      <w:pPr>
        <w:ind w:firstLineChars="300" w:firstLine="840"/>
        <w:rPr>
          <w:rFonts w:ascii="標楷體" w:eastAsia="標楷體" w:hAnsi="標楷體"/>
        </w:rPr>
      </w:pPr>
      <w:r w:rsidRPr="00FA1F94">
        <w:rPr>
          <w:rFonts w:ascii="標楷體" w:eastAsia="標楷體" w:hAnsi="標楷體"/>
        </w:rPr>
        <w:t>7.</w:t>
      </w:r>
      <w:r w:rsidRPr="00FA1F94">
        <w:rPr>
          <w:rFonts w:ascii="標楷體" w:eastAsia="標楷體" w:hAnsi="標楷體" w:hint="eastAsia"/>
        </w:rPr>
        <w:t>語文：以英文為主、兼及少數其它語言。</w:t>
      </w:r>
    </w:p>
    <w:p w:rsidR="007161AD" w:rsidRPr="00FA1F94" w:rsidRDefault="007161AD" w:rsidP="007161AD">
      <w:pPr>
        <w:ind w:leftChars="300" w:left="1120" w:hangingChars="100" w:hanging="280"/>
        <w:rPr>
          <w:rFonts w:ascii="標楷體" w:eastAsia="標楷體" w:hAnsi="標楷體"/>
        </w:rPr>
      </w:pPr>
      <w:r w:rsidRPr="00FA1F94">
        <w:rPr>
          <w:rFonts w:ascii="標楷體" w:eastAsia="標楷體" w:hAnsi="標楷體" w:hint="eastAsia"/>
        </w:rPr>
        <w:t>8.授權使用模式：依「著作權法」及與出版者、供應商協商之授權使用模式，提供數位資源服務。</w:t>
      </w:r>
    </w:p>
    <w:p w:rsidR="007161AD" w:rsidRPr="007161AD" w:rsidRDefault="007161AD" w:rsidP="007161AD">
      <w:pPr>
        <w:rPr>
          <w:rFonts w:ascii="標楷體" w:eastAsia="標楷體" w:hAnsi="標楷體"/>
          <w:b/>
        </w:rPr>
      </w:pPr>
      <w:r w:rsidRPr="007161AD">
        <w:rPr>
          <w:rFonts w:ascii="標楷體" w:eastAsia="標楷體" w:hAnsi="標楷體" w:hint="eastAsia"/>
          <w:b/>
        </w:rPr>
        <w:t>四、徵集方式</w:t>
      </w:r>
    </w:p>
    <w:p w:rsidR="007161AD" w:rsidRPr="00FA1F94" w:rsidRDefault="007161AD" w:rsidP="007161AD">
      <w:pPr>
        <w:rPr>
          <w:rFonts w:ascii="標楷體" w:eastAsia="標楷體" w:hAnsi="標楷體"/>
        </w:rPr>
      </w:pPr>
      <w:r w:rsidRPr="00FA1F94">
        <w:rPr>
          <w:rFonts w:ascii="標楷體" w:eastAsia="標楷體" w:hAnsi="標楷體" w:hint="eastAsia"/>
        </w:rPr>
        <w:t>（一）徵集</w:t>
      </w:r>
      <w:r>
        <w:rPr>
          <w:rFonts w:ascii="標楷體" w:eastAsia="標楷體" w:hAnsi="標楷體" w:hint="eastAsia"/>
        </w:rPr>
        <w:t>來源</w:t>
      </w:r>
    </w:p>
    <w:p w:rsidR="007161AD" w:rsidRPr="00FA1F94" w:rsidRDefault="007161AD" w:rsidP="007161AD">
      <w:pPr>
        <w:ind w:leftChars="300" w:left="1120" w:hangingChars="100" w:hanging="280"/>
        <w:rPr>
          <w:rFonts w:ascii="標楷體" w:eastAsia="標楷體" w:hAnsi="標楷體"/>
        </w:rPr>
      </w:pPr>
      <w:r w:rsidRPr="00FA1F94">
        <w:rPr>
          <w:rFonts w:ascii="標楷體" w:eastAsia="標楷體" w:hAnsi="標楷體"/>
        </w:rPr>
        <w:t>1.</w:t>
      </w:r>
      <w:r w:rsidRPr="00FA1F94">
        <w:rPr>
          <w:rFonts w:ascii="標楷體" w:eastAsia="標楷體" w:hAnsi="標楷體" w:hint="eastAsia"/>
        </w:rPr>
        <w:t>參與小組：依據本館需求及選書小組（或評審委員）結果進行數位資源之採購。</w:t>
      </w:r>
    </w:p>
    <w:p w:rsidR="007161AD" w:rsidRPr="00FA1F94" w:rsidRDefault="007161AD" w:rsidP="007161AD">
      <w:pPr>
        <w:ind w:firstLineChars="300" w:firstLine="840"/>
        <w:rPr>
          <w:rFonts w:ascii="標楷體" w:eastAsia="標楷體" w:hAnsi="標楷體"/>
        </w:rPr>
      </w:pPr>
      <w:r w:rsidRPr="00FA1F94">
        <w:rPr>
          <w:rFonts w:ascii="標楷體" w:eastAsia="標楷體" w:hAnsi="標楷體" w:hint="eastAsia"/>
        </w:rPr>
        <w:t>2.獲獎資訊：採購國內出版之獲獎優質數位資源。</w:t>
      </w:r>
    </w:p>
    <w:p w:rsidR="007161AD" w:rsidRPr="00FA1F94" w:rsidRDefault="007161AD" w:rsidP="007161AD">
      <w:pPr>
        <w:ind w:firstLineChars="300" w:firstLine="840"/>
        <w:rPr>
          <w:rFonts w:ascii="標楷體" w:eastAsia="標楷體" w:hAnsi="標楷體"/>
        </w:rPr>
      </w:pPr>
      <w:r w:rsidRPr="00FA1F94">
        <w:rPr>
          <w:rFonts w:ascii="標楷體" w:eastAsia="標楷體" w:hAnsi="標楷體"/>
        </w:rPr>
        <w:t>3.</w:t>
      </w:r>
      <w:r w:rsidRPr="00FA1F94">
        <w:rPr>
          <w:rFonts w:ascii="標楷體" w:eastAsia="標楷體" w:hAnsi="標楷體" w:hint="eastAsia"/>
        </w:rPr>
        <w:t>展覽資訊：透過各種數位資源展覽蒐集之參考資訊。</w:t>
      </w:r>
    </w:p>
    <w:p w:rsidR="007161AD" w:rsidRPr="00FA1F94" w:rsidRDefault="007161AD" w:rsidP="007161AD">
      <w:pPr>
        <w:ind w:leftChars="300" w:left="1120" w:hangingChars="100" w:hanging="280"/>
        <w:rPr>
          <w:rFonts w:ascii="標楷體" w:eastAsia="標楷體" w:hAnsi="標楷體"/>
        </w:rPr>
      </w:pPr>
      <w:r w:rsidRPr="00FA1F94">
        <w:rPr>
          <w:rFonts w:ascii="標楷體" w:eastAsia="標楷體" w:hAnsi="標楷體"/>
        </w:rPr>
        <w:t>4.</w:t>
      </w:r>
      <w:r w:rsidRPr="00FA1F94">
        <w:rPr>
          <w:rFonts w:ascii="標楷體" w:eastAsia="標楷體" w:hAnsi="標楷體" w:hint="eastAsia"/>
        </w:rPr>
        <w:t>代理商：透過國內外代理商所提供之數位資源簡介、目錄或試用進行參考。</w:t>
      </w:r>
    </w:p>
    <w:p w:rsidR="007161AD" w:rsidRPr="00FA1F94" w:rsidRDefault="007161AD" w:rsidP="007161AD">
      <w:pPr>
        <w:ind w:firstLineChars="300" w:firstLine="840"/>
        <w:rPr>
          <w:rFonts w:ascii="標楷體" w:eastAsia="標楷體" w:hAnsi="標楷體"/>
        </w:rPr>
      </w:pPr>
      <w:r w:rsidRPr="00FA1F94">
        <w:rPr>
          <w:rFonts w:ascii="標楷體" w:eastAsia="標楷體" w:hAnsi="標楷體"/>
        </w:rPr>
        <w:t>5.</w:t>
      </w:r>
      <w:r w:rsidRPr="00FA1F94">
        <w:rPr>
          <w:rFonts w:ascii="標楷體" w:eastAsia="標楷體" w:hAnsi="標楷體" w:hint="eastAsia"/>
        </w:rPr>
        <w:t>讀者推</w:t>
      </w:r>
      <w:proofErr w:type="gramStart"/>
      <w:r w:rsidRPr="00FA1F94">
        <w:rPr>
          <w:rFonts w:ascii="標楷體" w:eastAsia="標楷體" w:hAnsi="標楷體" w:hint="eastAsia"/>
        </w:rPr>
        <w:t>介</w:t>
      </w:r>
      <w:proofErr w:type="gramEnd"/>
      <w:r w:rsidRPr="00FA1F94">
        <w:rPr>
          <w:rFonts w:ascii="標楷體" w:eastAsia="標楷體" w:hAnsi="標楷體" w:hint="eastAsia"/>
        </w:rPr>
        <w:t>。</w:t>
      </w:r>
    </w:p>
    <w:p w:rsidR="007161AD" w:rsidRPr="00FA1F94" w:rsidRDefault="007161AD" w:rsidP="007161AD">
      <w:pPr>
        <w:ind w:firstLineChars="300" w:firstLine="840"/>
        <w:rPr>
          <w:rFonts w:ascii="標楷體" w:eastAsia="標楷體" w:hAnsi="標楷體"/>
        </w:rPr>
      </w:pPr>
      <w:r w:rsidRPr="00FA1F94">
        <w:rPr>
          <w:rFonts w:ascii="標楷體" w:eastAsia="標楷體" w:hAnsi="標楷體" w:hint="eastAsia"/>
        </w:rPr>
        <w:t>6.其他</w:t>
      </w:r>
    </w:p>
    <w:p w:rsidR="007161AD" w:rsidRPr="00FA1F94" w:rsidRDefault="007161AD" w:rsidP="007161AD">
      <w:pPr>
        <w:ind w:left="840" w:hangingChars="300" w:hanging="840"/>
        <w:rPr>
          <w:rFonts w:ascii="標楷體" w:eastAsia="標楷體" w:hAnsi="標楷體"/>
        </w:rPr>
      </w:pPr>
      <w:r w:rsidRPr="00FA1F94">
        <w:rPr>
          <w:rFonts w:ascii="標楷體" w:eastAsia="標楷體" w:hAnsi="標楷體" w:hint="eastAsia"/>
        </w:rPr>
        <w:t>（二）評選委員會：前述經採購途徑徵集之數位資源需召開評選會議進行評選及排序，按評選結果依序採購。</w:t>
      </w:r>
    </w:p>
    <w:p w:rsidR="007161AD" w:rsidRPr="00343F5D" w:rsidRDefault="007161AD" w:rsidP="007161AD">
      <w:pPr>
        <w:rPr>
          <w:rFonts w:ascii="標楷體" w:eastAsia="標楷體" w:hAnsi="標楷體"/>
          <w:b/>
        </w:rPr>
      </w:pPr>
      <w:r w:rsidRPr="00343F5D">
        <w:rPr>
          <w:rFonts w:ascii="標楷體" w:eastAsia="標楷體" w:hAnsi="標楷體" w:hint="eastAsia"/>
          <w:b/>
        </w:rPr>
        <w:t>五、館藏評鑑與維護</w:t>
      </w:r>
    </w:p>
    <w:p w:rsidR="007161AD" w:rsidRPr="00FA1F94" w:rsidRDefault="007161AD" w:rsidP="007161AD">
      <w:pPr>
        <w:rPr>
          <w:rFonts w:ascii="標楷體" w:eastAsia="標楷體" w:hAnsi="標楷體"/>
        </w:rPr>
      </w:pPr>
      <w:r w:rsidRPr="00FA1F94">
        <w:rPr>
          <w:rFonts w:ascii="標楷體" w:eastAsia="標楷體" w:hAnsi="標楷體" w:hint="eastAsia"/>
        </w:rPr>
        <w:t>（一）館藏評鑑</w:t>
      </w:r>
    </w:p>
    <w:p w:rsidR="007161AD" w:rsidRPr="00FA1F94" w:rsidRDefault="007161AD" w:rsidP="007161AD">
      <w:pPr>
        <w:ind w:firstLineChars="300" w:firstLine="840"/>
        <w:rPr>
          <w:rFonts w:ascii="標楷體" w:eastAsia="標楷體" w:hAnsi="標楷體"/>
        </w:rPr>
      </w:pPr>
      <w:r w:rsidRPr="00FA1F94">
        <w:rPr>
          <w:rFonts w:ascii="標楷體" w:eastAsia="標楷體" w:hAnsi="標楷體" w:hint="eastAsia"/>
        </w:rPr>
        <w:t>依據《館藏發展政策》辦理。</w:t>
      </w:r>
    </w:p>
    <w:p w:rsidR="007161AD" w:rsidRPr="00FA1F94" w:rsidRDefault="007161AD" w:rsidP="007161AD">
      <w:pPr>
        <w:rPr>
          <w:rFonts w:ascii="標楷體" w:eastAsia="標楷體" w:hAnsi="標楷體"/>
        </w:rPr>
      </w:pPr>
      <w:r w:rsidRPr="00FA1F94">
        <w:rPr>
          <w:rFonts w:ascii="標楷體" w:eastAsia="標楷體" w:hAnsi="標楷體" w:hint="eastAsia"/>
        </w:rPr>
        <w:lastRenderedPageBreak/>
        <w:t>（二）館藏維護</w:t>
      </w:r>
    </w:p>
    <w:p w:rsidR="007161AD" w:rsidRPr="00FA1F94" w:rsidRDefault="007161AD" w:rsidP="007161AD">
      <w:pPr>
        <w:ind w:leftChars="300" w:left="1120" w:hangingChars="100" w:hanging="280"/>
        <w:rPr>
          <w:rFonts w:ascii="標楷體" w:eastAsia="標楷體" w:hAnsi="標楷體"/>
        </w:rPr>
      </w:pPr>
      <w:r w:rsidRPr="00FA1F94">
        <w:rPr>
          <w:rFonts w:ascii="標楷體" w:eastAsia="標楷體" w:hAnsi="標楷體"/>
        </w:rPr>
        <w:t>1.</w:t>
      </w:r>
      <w:r w:rsidRPr="00FA1F94">
        <w:rPr>
          <w:rFonts w:ascii="標楷體" w:eastAsia="標楷體" w:hAnsi="標楷體" w:hint="eastAsia"/>
        </w:rPr>
        <w:t>典藏：安裝於本館伺服器之數位資源，針對伺服器提供合宜之安置環境</w:t>
      </w:r>
      <w:proofErr w:type="gramStart"/>
      <w:r w:rsidRPr="00FA1F94">
        <w:rPr>
          <w:rFonts w:ascii="標楷體" w:eastAsia="標楷體" w:hAnsi="標楷體" w:hint="eastAsia"/>
        </w:rPr>
        <w:t>施予溫濕度</w:t>
      </w:r>
      <w:proofErr w:type="gramEnd"/>
      <w:r w:rsidRPr="00FA1F94">
        <w:rPr>
          <w:rFonts w:ascii="標楷體" w:eastAsia="標楷體" w:hAnsi="標楷體" w:hint="eastAsia"/>
        </w:rPr>
        <w:t>控制與管理。</w:t>
      </w:r>
    </w:p>
    <w:p w:rsidR="007161AD" w:rsidRPr="00FA1F94" w:rsidRDefault="007161AD" w:rsidP="007161AD">
      <w:pPr>
        <w:ind w:leftChars="300" w:left="1120" w:hangingChars="100" w:hanging="280"/>
        <w:rPr>
          <w:rFonts w:ascii="標楷體" w:eastAsia="標楷體" w:hAnsi="標楷體"/>
        </w:rPr>
      </w:pPr>
      <w:r w:rsidRPr="00FA1F94">
        <w:rPr>
          <w:rFonts w:ascii="標楷體" w:eastAsia="標楷體" w:hAnsi="標楷體"/>
        </w:rPr>
        <w:t>2.</w:t>
      </w:r>
      <w:r w:rsidRPr="00FA1F94">
        <w:rPr>
          <w:rFonts w:ascii="標楷體" w:eastAsia="標楷體" w:hAnsi="標楷體" w:hint="eastAsia"/>
        </w:rPr>
        <w:t>備份：本館應妥善典藏數位資源之備份資料，並且定期進行館藏電子資源之備份。</w:t>
      </w:r>
    </w:p>
    <w:p w:rsidR="007161AD" w:rsidRPr="00FA1F94" w:rsidRDefault="007161AD" w:rsidP="007161AD">
      <w:pPr>
        <w:ind w:leftChars="300" w:left="1134" w:hangingChars="105" w:hanging="294"/>
        <w:rPr>
          <w:rFonts w:ascii="標楷體" w:eastAsia="標楷體" w:hAnsi="標楷體"/>
        </w:rPr>
      </w:pPr>
      <w:r w:rsidRPr="00FA1F94">
        <w:rPr>
          <w:rFonts w:ascii="標楷體" w:eastAsia="標楷體" w:hAnsi="標楷體"/>
        </w:rPr>
        <w:t>3.</w:t>
      </w:r>
      <w:r w:rsidRPr="00FA1F94">
        <w:rPr>
          <w:rFonts w:ascii="標楷體" w:eastAsia="標楷體" w:hAnsi="標楷體" w:hint="eastAsia"/>
        </w:rPr>
        <w:t>館藏淘汰</w:t>
      </w:r>
      <w:r w:rsidRPr="00FA1F94">
        <w:rPr>
          <w:rFonts w:ascii="標楷體" w:eastAsia="標楷體" w:hAnsi="標楷體"/>
        </w:rPr>
        <w:t>:</w:t>
      </w:r>
      <w:r w:rsidRPr="00FA1F94">
        <w:rPr>
          <w:rFonts w:ascii="標楷體" w:eastAsia="標楷體" w:hAnsi="標楷體" w:hint="eastAsia"/>
        </w:rPr>
        <w:t>凡是符合本館圖書資料淘汰要點者，得以淘</w:t>
      </w:r>
      <w:r>
        <w:rPr>
          <w:rFonts w:ascii="標楷體" w:eastAsia="標楷體" w:hAnsi="標楷體" w:hint="eastAsia"/>
        </w:rPr>
        <w:t>汰，</w:t>
      </w:r>
      <w:r w:rsidRPr="00FA1F94">
        <w:rPr>
          <w:rFonts w:ascii="標楷體" w:eastAsia="標楷體" w:hAnsi="標楷體" w:hint="eastAsia"/>
        </w:rPr>
        <w:t>另外，一般電子儲存媒體，若經評估館藏合乎本館</w:t>
      </w:r>
      <w:proofErr w:type="gramStart"/>
      <w:r w:rsidRPr="00FA1F94">
        <w:rPr>
          <w:rFonts w:ascii="標楷體" w:eastAsia="標楷體" w:hAnsi="標楷體" w:hint="eastAsia"/>
        </w:rPr>
        <w:t>館</w:t>
      </w:r>
      <w:proofErr w:type="gramEnd"/>
      <w:r w:rsidRPr="00FA1F94">
        <w:rPr>
          <w:rFonts w:ascii="標楷體" w:eastAsia="標楷體" w:hAnsi="標楷體" w:hint="eastAsia"/>
        </w:rPr>
        <w:t>藏淘汰原則，不堪使用者予以報銷處置。</w:t>
      </w:r>
    </w:p>
    <w:p w:rsidR="00B22526" w:rsidRPr="007161AD" w:rsidRDefault="00B22526"/>
    <w:sectPr w:rsidR="00B22526" w:rsidRPr="007161AD">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C26" w:rsidRDefault="002B0C26" w:rsidP="003C0C5D">
      <w:r>
        <w:separator/>
      </w:r>
    </w:p>
  </w:endnote>
  <w:endnote w:type="continuationSeparator" w:id="0">
    <w:p w:rsidR="002B0C26" w:rsidRDefault="002B0C26" w:rsidP="003C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102173"/>
      <w:docPartObj>
        <w:docPartGallery w:val="Page Numbers (Bottom of Page)"/>
        <w:docPartUnique/>
      </w:docPartObj>
    </w:sdtPr>
    <w:sdtEndPr/>
    <w:sdtContent>
      <w:p w:rsidR="003C0C5D" w:rsidRDefault="003C0C5D">
        <w:pPr>
          <w:pStyle w:val="a5"/>
          <w:jc w:val="center"/>
        </w:pPr>
        <w:r>
          <w:fldChar w:fldCharType="begin"/>
        </w:r>
        <w:r>
          <w:instrText>PAGE   \* MERGEFORMAT</w:instrText>
        </w:r>
        <w:r>
          <w:fldChar w:fldCharType="separate"/>
        </w:r>
        <w:r>
          <w:rPr>
            <w:lang w:val="zh-TW"/>
          </w:rPr>
          <w:t>2</w:t>
        </w:r>
        <w:r>
          <w:fldChar w:fldCharType="end"/>
        </w:r>
      </w:p>
    </w:sdtContent>
  </w:sdt>
  <w:p w:rsidR="003C0C5D" w:rsidRDefault="003C0C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C26" w:rsidRDefault="002B0C26" w:rsidP="003C0C5D">
      <w:r>
        <w:separator/>
      </w:r>
    </w:p>
  </w:footnote>
  <w:footnote w:type="continuationSeparator" w:id="0">
    <w:p w:rsidR="002B0C26" w:rsidRDefault="002B0C26" w:rsidP="003C0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1AD"/>
    <w:rsid w:val="002B0C26"/>
    <w:rsid w:val="00343F5D"/>
    <w:rsid w:val="003C0C5D"/>
    <w:rsid w:val="007161AD"/>
    <w:rsid w:val="007D3006"/>
    <w:rsid w:val="00AD2380"/>
    <w:rsid w:val="00B22526"/>
    <w:rsid w:val="00D357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AF247"/>
  <w15:docId w15:val="{D3292CF2-01A1-4ED4-AEB8-CB80E97D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1AD"/>
    <w:pPr>
      <w:widowControl w:val="0"/>
    </w:pPr>
    <w:rPr>
      <w:rFonts w:ascii="Times New Roman" w:eastAsia="新細明體"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C5D"/>
    <w:pPr>
      <w:tabs>
        <w:tab w:val="center" w:pos="4153"/>
        <w:tab w:val="right" w:pos="8306"/>
      </w:tabs>
      <w:snapToGrid w:val="0"/>
    </w:pPr>
    <w:rPr>
      <w:sz w:val="20"/>
      <w:szCs w:val="20"/>
    </w:rPr>
  </w:style>
  <w:style w:type="character" w:customStyle="1" w:styleId="a4">
    <w:name w:val="頁首 字元"/>
    <w:basedOn w:val="a0"/>
    <w:link w:val="a3"/>
    <w:uiPriority w:val="99"/>
    <w:rsid w:val="003C0C5D"/>
    <w:rPr>
      <w:rFonts w:ascii="Times New Roman" w:eastAsia="新細明體" w:hAnsi="Times New Roman" w:cs="Times New Roman"/>
      <w:sz w:val="20"/>
      <w:szCs w:val="20"/>
    </w:rPr>
  </w:style>
  <w:style w:type="paragraph" w:styleId="a5">
    <w:name w:val="footer"/>
    <w:basedOn w:val="a"/>
    <w:link w:val="a6"/>
    <w:uiPriority w:val="99"/>
    <w:unhideWhenUsed/>
    <w:rsid w:val="003C0C5D"/>
    <w:pPr>
      <w:tabs>
        <w:tab w:val="center" w:pos="4153"/>
        <w:tab w:val="right" w:pos="8306"/>
      </w:tabs>
      <w:snapToGrid w:val="0"/>
    </w:pPr>
    <w:rPr>
      <w:sz w:val="20"/>
      <w:szCs w:val="20"/>
    </w:rPr>
  </w:style>
  <w:style w:type="character" w:customStyle="1" w:styleId="a6">
    <w:name w:val="頁尾 字元"/>
    <w:basedOn w:val="a0"/>
    <w:link w:val="a5"/>
    <w:uiPriority w:val="99"/>
    <w:rsid w:val="003C0C5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2018-10-25T07:09:00Z</dcterms:created>
  <dcterms:modified xsi:type="dcterms:W3CDTF">2020-09-02T03:58:00Z</dcterms:modified>
</cp:coreProperties>
</file>